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3B6" w:rsidRPr="00D953B6" w:rsidP="00C55E5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953B6" w:rsidRPr="00C55E51" w:rsidP="00C5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953B6" w:rsidRPr="00D953B6" w:rsidP="00C55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 Е.З.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(ХМАО-Югра, г. Нефтеюганск, </w:t>
      </w:r>
      <w:r w:rsidR="00F65E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F65E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 </w:t>
      </w:r>
    </w:p>
    <w:p w:rsidR="00D953B6" w:rsidRPr="00D953B6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</w:p>
    <w:p w:rsidR="00D953B6" w:rsidRPr="00E8415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-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участок», 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ХМАО-Югра, г.Нефтеюганск, 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мкр-н, дом 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62А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пом.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18619002292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53B6" w:rsidRPr="00D953B6" w:rsidP="00D95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совершении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19.7 Кодекса Российской Федерации об административных правонарушениях,</w:t>
      </w:r>
    </w:p>
    <w:p w:rsidR="00D953B6" w:rsidRPr="00D953B6" w:rsidP="00D953B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D953B6" w:rsidRPr="00D953B6" w:rsidP="00C55E51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38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5E51"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мкр-н,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62А</w:t>
      </w:r>
      <w:r w:rsidR="009A1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представило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мотивированному запросу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от 03.05.2024 в</w:t>
      </w:r>
      <w:r w:rsidR="0038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Роскомнадзор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искаженном  виде</w:t>
      </w:r>
      <w:r w:rsidR="00380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6B8" w:rsidP="000F06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F06B8"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</w:t>
      </w:r>
      <w:r w:rsidRP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0F06B8" w:rsidR="00E1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F06B8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0F06B8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участок»</w:t>
      </w:r>
      <w:r w:rsidR="00380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</w:t>
      </w:r>
      <w:r w:rsidRPr="000F06B8">
        <w:rPr>
          <w:rFonts w:ascii="Times New Roman" w:hAnsi="Times New Roman" w:cs="Times New Roman"/>
          <w:sz w:val="28"/>
          <w:szCs w:val="28"/>
        </w:rPr>
        <w:t>вещенный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</w:t>
      </w:r>
      <w:r w:rsidRPr="000F06B8">
        <w:rPr>
          <w:rFonts w:ascii="Times New Roman" w:hAnsi="Times New Roman" w:cs="Times New Roman"/>
          <w:sz w:val="28"/>
          <w:szCs w:val="28"/>
        </w:rPr>
        <w:t>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</w:t>
      </w:r>
      <w:r w:rsidRPr="000F06B8">
        <w:rPr>
          <w:rFonts w:ascii="Times New Roman" w:hAnsi="Times New Roman" w:cs="Times New Roman"/>
          <w:sz w:val="28"/>
          <w:szCs w:val="28"/>
        </w:rPr>
        <w:t xml:space="preserve">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674B2" w:rsidR="004674B2">
        <w:rPr>
          <w:rFonts w:ascii="Times New Roman" w:hAnsi="Times New Roman" w:cs="Times New Roman"/>
          <w:sz w:val="28"/>
          <w:szCs w:val="28"/>
        </w:rPr>
        <w:t>АО «Центральный участок»</w:t>
      </w:r>
      <w:r w:rsidR="0046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B8">
        <w:rPr>
          <w:rFonts w:ascii="Times New Roman" w:hAnsi="Times New Roman" w:cs="Times New Roman"/>
          <w:sz w:val="28"/>
          <w:szCs w:val="28"/>
        </w:rPr>
        <w:t xml:space="preserve">в  отсутствие его представителя.  </w:t>
      </w:r>
      <w:r w:rsidRPr="000F06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3054" w:rsidP="00322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4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 приходит к следующему.   </w:t>
      </w:r>
    </w:p>
    <w:p w:rsidR="005D5631" w:rsidRPr="005D5631" w:rsidP="00A263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установлено, что в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Роскомнадзора по Тюменской области, Ханты-Мансийскому автономному округу - Югре и Ямало-Ненецкому автономному округу поступило обращение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возможного нарушения его пра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 субъекта п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ерсональных данных.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обращения следует, что в своем почтовом ящике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обнаружил уведомление о проведении поверки или произведении замены счетчика водоснабжения, которые были разосланы всем жильцам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телефонного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 с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заявитель 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выяснил, что сведения о собственниках многоквартирных домов, а именно базу данных,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получил, когда работал мастером по сантехнике в АО «Центральный участок».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сообщ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предоставлял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согласия АО «Центральный участок» на передачу персональных данных третьим лицам, считает, что АО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«Центральный участок» незаконно, в отсутствие правовых оснований осуществлена передача базы данных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</w:p>
    <w:p w:rsidR="003474DA" w:rsidP="005D5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полного и всестороннего рассмот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рения обращения Управлением в адрес АО 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участок» был направлен мотивированный запрос о предоставлении информации по существу изложенных в обращении доводов (исх. от 03.05.2024 № 10606-01-1/72).</w:t>
      </w:r>
    </w:p>
    <w:p w:rsidR="005D5631" w:rsidRPr="005D5631" w:rsidP="005D5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исх.№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 от АО «Центральный участок» в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Управления поступило </w:t>
      </w:r>
      <w:r w:rsidR="00A263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датайство о продлении срока представления информации на 5 рабочих дней.</w:t>
      </w:r>
    </w:p>
    <w:p w:rsidR="005D5631" w:rsidRPr="005D5631" w:rsidP="00BE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исх.№ 432 </w:t>
      </w:r>
      <w:r w:rsidR="004A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АО «Центральный участок» </w:t>
      </w:r>
      <w:r w:rsidRPr="005D5631" w:rsidR="004A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из которого следует, что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в период с </w:t>
      </w:r>
      <w:r w:rsidR="004A173A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по 29.03.2024г. явл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 работником</w:t>
      </w:r>
      <w:r w:rsidR="004A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«Центральный Участок» в должности мастера п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обслуживанию сантехнического о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борудования и его должностные обязанности мастера по сантехнике не требовали работы с персональными данными собственников помещений МКД, что следует из его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 от 01.03.2022г.</w:t>
      </w:r>
    </w:p>
    <w:p w:rsidR="005D5631" w:rsidRPr="005D5631" w:rsidP="00BE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из приложенной к ответу копии должностной инструкции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астера по обслуживанию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оборудования от 01.03.2022 года, с которой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ознакомлен, о чем имеется соответствующая отметка, следует, ч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мастер по обслуживанию сантехнического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обязан: в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учёт обращений жителей МКД по фактам предоставления коммунальных услуг ненадлежащего качества, с указанием даты, время начала и причины нарушения качества коммунальных услуг (п. 2.6);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водить работы по опломбировке индивидуальных приборов учёта холодного и горячего водоснабжения, находящихся в жилых и нежилых помещениях с составлением акта направлением информации в ОАО «РКЦ ЖКХ» (п. 2.12);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окладывать служебной запиской главному инженеру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некачественном или несвоевременном выполнении договорных обязательств, о выполнении работ по заявлениям жителей за отчетный период (п. 2.14);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прием жителей многоквартирных жилых домов. Обеспечить высокую культуру обслуживания населения (п. 2.24);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твечать в установленные сроки на заявления и обращения граждан, обеспечить выполнение их законных требований по вопросам содержания и эксплуатации сантехнического оборудования жилищного фонда (п. 2.25);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Акты осмотра по заявлениям жителей, переу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стройства сантехнического оборудования в жилищном фонде. Вручать уведомления и предписания жителям МКД (п. 2.27) и пр.</w:t>
      </w:r>
    </w:p>
    <w:p w:rsidR="005D5631" w:rsidRPr="005D5631" w:rsidP="00BE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 перечисленных выше неразрывно связано с обработкой п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ерсональных данных жильцов МКД.</w:t>
      </w:r>
    </w:p>
    <w:p w:rsidR="005D5631" w:rsidRPr="005D5631" w:rsidP="00BE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3 ст. 3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доступ), обезличивание, блокирование, удаление, у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ничтожение персональных данных.</w:t>
      </w:r>
    </w:p>
    <w:p w:rsidR="005D5631" w:rsidRPr="005D5631" w:rsidP="00BE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ответе исх. от 10.06.2024 № 432 АО «Центральный участок» информация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представлена в искаженном виде.</w:t>
      </w:r>
    </w:p>
    <w:p w:rsidR="005D5631" w:rsidP="00BE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20 Федерального закона от 27.07.2006 № 152-ФЗ «О персональных данных», оператор обяз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</w:t>
      </w:r>
      <w:r w:rsidRPr="005D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нарушены п.1 чю3 ст.23, ч.4 ст.20 Федерального закона от 27.07.2006 № 152-ФЗ «О персональных данных».</w:t>
      </w:r>
    </w:p>
    <w:p w:rsidR="008F040C" w:rsidRPr="008F040C" w:rsidP="008F04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5B"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«Центральный участок»</w:t>
      </w:r>
      <w:r w:rsidRP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 ст.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19.7</w:t>
      </w:r>
      <w:r w:rsidRP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подтверждается:</w:t>
      </w:r>
    </w:p>
    <w:p w:rsidR="003474DA" w:rsidP="008F04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№ АП-72/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8F040C" w:rsid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0.07.</w:t>
      </w:r>
      <w:r w:rsidRPr="008F040C" w:rsid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40C" w:rsid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8F040C" w:rsid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арушений требований ст. 28.2 КоАП РФ при составлении протокола об административном правонарушении в отношении </w:t>
      </w:r>
      <w:r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75B" w:rsid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«Центральный участок»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40C" w:rsidR="008F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усматривается;</w:t>
      </w:r>
    </w:p>
    <w:p w:rsidR="00BE675B" w:rsidP="00BE67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обращения </w:t>
      </w:r>
      <w:r w:rsidRP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BE675B">
        <w:rPr>
          <w:rFonts w:ascii="Times New Roman" w:hAnsi="Times New Roman" w:cs="Times New Roman"/>
          <w:sz w:val="28"/>
          <w:szCs w:val="28"/>
        </w:rPr>
        <w:t xml:space="preserve"> от 12.04.2024 </w:t>
      </w:r>
      <w:r w:rsidRP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Роскомнадзора по Тюменской области, Ханты-</w:t>
      </w:r>
      <w:r w:rsidRP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Мансийскому автономному округу - Югре и Ямало-Ненецкому автономному </w:t>
      </w:r>
      <w:r w:rsidRP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  по</w:t>
      </w:r>
      <w:r w:rsidRPr="00B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возможного нарушения его прав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субъекта персональных данных;</w:t>
      </w:r>
    </w:p>
    <w:p w:rsidR="00016D8E" w:rsidRPr="00016D8E" w:rsidP="00D05A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Роскомнадзора 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03.05.2024 № 10606-01-1/72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направленного в адрес АО «Центральный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участок»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представлении информации по обращению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с приложением отчета об отслеживании почтового отправления, списка внутренних почтовых отправлений</w:t>
      </w:r>
      <w:r w:rsidR="00D0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запрос получен АО «Центральный участок» 22.05.2024; </w:t>
      </w:r>
    </w:p>
    <w:p w:rsidR="00016D8E" w:rsidRPr="00016D8E" w:rsidP="00016D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АО «Центральный участок» о продлении срока представления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исх. от 03.06.2024 № 412;</w:t>
      </w:r>
    </w:p>
    <w:p w:rsidR="000E25CD" w:rsidP="00D0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к</w:t>
      </w:r>
      <w:r w:rsidRPr="00016D8E" w:rsid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16D8E" w:rsid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АО «Центральный участок» исх. от 10.06.2024 № 432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в период с 01.03.2022г. по 29.03.2024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являлся 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«Центральный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Участок» в должности мастера по 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 сантехнического оборудования. Вместе с тем его должностные обязанности мастера по сантехнике не требовали работы с персональными данными собственников помещений МКДов, что с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из его 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инструкции от 01.03.2022г. 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отсутствует в списке лиц, которым представлен доступ к персональным данным, что также указывает на то, что он не осуществлял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осуществлять действия по получению, обработк</w:t>
      </w:r>
      <w:r w:rsidRP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персональных данных и иные действия, перечисленные в Федеральном законе от 27.07.2006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«О персональных данных»; </w:t>
      </w:r>
    </w:p>
    <w:p w:rsidR="00016D8E" w:rsidRPr="00016D8E" w:rsidP="00D0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инструкции мастера по обслуживанию сантехнического оборудования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следует, что </w:t>
      </w:r>
      <w:r w:rsidRPr="000E25CD"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по обслуживанию сантехнического оборудования обязан: вести учёт обращений жителей МКД по фактам предоставления коммунальных услуг ненадлежащего </w:t>
      </w:r>
      <w:r w:rsidRPr="000E25CD"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с указанием даты, время начала и причины нарушения качества коммунальных услуг (п. 2.6); проводить работы по опломбировке индивидуальных приборов учёта холодного и горячего водоснабжения, находящихся в жилых и нежилых помещениях с составлением акта направлением информации в ОАО «РКЦ ЖКХ» (п. 2.12); докладывать служебной запиской главному инженеру о некачественном или несвоевременном выполнении договорных обязательств, о выполнении работ по заявлениям жителей за отчетный период (п. 2.14); вести прием жителей многоквартирных жилых домов. Обеспечить высокую культуру обслуживания населения (п. 2.24); отвечать в установленные сроки на заявления и обращения граждан, обеспечить выполнение их законных требований по вопросам содержания и эксплуатации сантехнического оборудования жилищного фонда (п. 2.25); составлять Акты осмотра по заявлениям жителей, переустройства сантехнического оборудования в жилищном фонде. Вручать уведомления и предписания жителям МКД (п. 2.27)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D8E" w:rsidRPr="00016D8E" w:rsidP="000E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в отношении юридического лица АО «Центральный участок»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D8E" w:rsidRPr="00016D8E" w:rsidP="000E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копией в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Единого 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4DA" w:rsidP="000E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копией в</w:t>
      </w:r>
      <w:r w:rsidRPr="00016D8E" w:rsidR="00016D8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Единого реестра субъектов малого и среднего предпринимательства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поддержки.</w:t>
      </w:r>
    </w:p>
    <w:p w:rsidR="00EC2A85" w:rsidRPr="0032223F" w:rsidP="003222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A85">
        <w:rPr>
          <w:rFonts w:ascii="Times New Roman" w:hAnsi="Times New Roman" w:cs="Times New Roman"/>
          <w:sz w:val="28"/>
          <w:szCs w:val="28"/>
        </w:rPr>
        <w:t>Суд данные доказательства признает достоверными и достато</w:t>
      </w:r>
      <w:r>
        <w:rPr>
          <w:rFonts w:ascii="Times New Roman" w:hAnsi="Times New Roman" w:cs="Times New Roman"/>
          <w:sz w:val="28"/>
          <w:szCs w:val="28"/>
        </w:rPr>
        <w:t xml:space="preserve">чными для привлечения </w:t>
      </w:r>
      <w:r w:rsidRPr="000E25CD" w:rsidR="000E25CD">
        <w:rPr>
          <w:rFonts w:ascii="Times New Roman" w:hAnsi="Times New Roman" w:cs="Times New Roman"/>
          <w:sz w:val="28"/>
          <w:szCs w:val="28"/>
        </w:rPr>
        <w:t>АО «Центральный участок»</w:t>
      </w:r>
      <w:r w:rsidR="000E25CD">
        <w:rPr>
          <w:rFonts w:ascii="Times New Roman" w:hAnsi="Times New Roman" w:cs="Times New Roman"/>
          <w:sz w:val="28"/>
          <w:szCs w:val="28"/>
        </w:rPr>
        <w:t xml:space="preserve"> </w:t>
      </w:r>
      <w:r w:rsidRPr="00EC2A85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</w:t>
      </w:r>
    </w:p>
    <w:p w:rsidR="00D953B6" w:rsidRPr="00D953B6" w:rsidP="00D953B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5CD"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«Центральный участок»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квалифицирует по ст. 19.7 Кодекса Российской Федерации об ад</w:t>
      </w:r>
      <w:r w:rsidR="00EC2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как</w:t>
      </w:r>
      <w:r w:rsidRPr="000E25CD" w:rsidR="000E25CD">
        <w:t xml:space="preserve"> 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E25CD"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или несвоевременное представление в государстве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орган (должностному лицу) св</w:t>
      </w:r>
      <w:r w:rsidRPr="000E25CD"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</w:t>
      </w:r>
      <w:r w:rsidR="009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орган (должностному лицу) </w:t>
      </w:r>
      <w:r w:rsidRPr="000E25CD"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</w:t>
      </w:r>
      <w:r w:rsidR="009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19.34 настоящего Кодекса.</w:t>
      </w:r>
      <w:r w:rsidR="000E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FE4" w:rsidRPr="00E84156" w:rsidP="00013F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 суд</w:t>
      </w:r>
      <w:r w:rsidRPr="004A71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ья учитывает характер совершенного правонарушения, </w:t>
      </w:r>
      <w:r w:rsidRPr="00E84156" w:rsidR="00E8415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имущественное положение юридического лица.  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55E" w:rsidRPr="003963F5" w:rsidP="00EC2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в соответствии со ст.</w:t>
      </w:r>
      <w:r w:rsidR="000F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ст.4.2,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Кодекса Российской Федерации об административных право</w:t>
      </w:r>
      <w:r w:rsidRPr="00396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нарушениях, судья не находит.</w:t>
      </w:r>
    </w:p>
    <w:p w:rsidR="00D953B6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934155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55" w:rsidRPr="00D953B6" w:rsidP="00D953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953B6" w:rsidRPr="00D953B6" w:rsidP="00322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АО «Центральный участок»</w:t>
      </w:r>
      <w:r w:rsidRPr="00D953B6" w:rsidR="0001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</w:t>
      </w:r>
      <w:r w:rsidR="00E8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19.7 КоАП РФ и назначить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32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предупреждения.</w:t>
      </w:r>
    </w:p>
    <w:p w:rsidR="00D953B6" w:rsidRP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судью. В этот же срок постановление может быть опротестовано прокурором.</w:t>
      </w:r>
    </w:p>
    <w:p w:rsidR="00D953B6" w:rsidRP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P="00EA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7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34D3F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743B71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3F" w:rsidRPr="00D953B6" w:rsidP="0033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3B6" w:rsidRPr="00D953B6" w:rsidP="00D95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B6" w:rsidRPr="00D953B6" w:rsidP="00D953B6"/>
    <w:p w:rsidR="00402C90"/>
    <w:sectPr w:rsidSect="00C320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6"/>
    <w:rsid w:val="00013FE4"/>
    <w:rsid w:val="00016D8E"/>
    <w:rsid w:val="0007595C"/>
    <w:rsid w:val="000A33AF"/>
    <w:rsid w:val="000E25CD"/>
    <w:rsid w:val="000F06B8"/>
    <w:rsid w:val="00173EAE"/>
    <w:rsid w:val="001D42C1"/>
    <w:rsid w:val="001E07E0"/>
    <w:rsid w:val="00246F49"/>
    <w:rsid w:val="0025734F"/>
    <w:rsid w:val="0032223F"/>
    <w:rsid w:val="00334D3F"/>
    <w:rsid w:val="003474DA"/>
    <w:rsid w:val="00380206"/>
    <w:rsid w:val="003963F5"/>
    <w:rsid w:val="00402C90"/>
    <w:rsid w:val="004266F8"/>
    <w:rsid w:val="004674B2"/>
    <w:rsid w:val="004A173A"/>
    <w:rsid w:val="004A7192"/>
    <w:rsid w:val="004B355E"/>
    <w:rsid w:val="00506B50"/>
    <w:rsid w:val="0054389A"/>
    <w:rsid w:val="00590D70"/>
    <w:rsid w:val="005C1D79"/>
    <w:rsid w:val="005D5631"/>
    <w:rsid w:val="0064017B"/>
    <w:rsid w:val="00743B71"/>
    <w:rsid w:val="007677F9"/>
    <w:rsid w:val="008C56A2"/>
    <w:rsid w:val="008F040C"/>
    <w:rsid w:val="00934155"/>
    <w:rsid w:val="00950060"/>
    <w:rsid w:val="009A13E4"/>
    <w:rsid w:val="009F3054"/>
    <w:rsid w:val="00A05029"/>
    <w:rsid w:val="00A263EF"/>
    <w:rsid w:val="00AE4958"/>
    <w:rsid w:val="00BE675B"/>
    <w:rsid w:val="00BF4DD1"/>
    <w:rsid w:val="00C32064"/>
    <w:rsid w:val="00C55E51"/>
    <w:rsid w:val="00D05A34"/>
    <w:rsid w:val="00D05A67"/>
    <w:rsid w:val="00D953B6"/>
    <w:rsid w:val="00E13051"/>
    <w:rsid w:val="00E263CD"/>
    <w:rsid w:val="00E72BCC"/>
    <w:rsid w:val="00E84156"/>
    <w:rsid w:val="00EA57CD"/>
    <w:rsid w:val="00EC2A85"/>
    <w:rsid w:val="00F65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6FF09F-EBB9-4932-AA6D-DCAD785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D767-0901-47F8-85BC-25272244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